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7BDCA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Михаил Гусман – об опасности фейковых новостей</w:t>
      </w:r>
    </w:p>
    <w:p w14:paraId="6F18B3B0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1.2. Массовая коммуникация как источник воздействия: эффекты</w:t>
      </w:r>
    </w:p>
    <w:p w14:paraId="21B267D1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Агата Кристи против: как устроен текст новости | Илья Ферапонтов</w:t>
      </w:r>
    </w:p>
    <w:p w14:paraId="54458096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Глава 2. Массовая коммуникация как источник информации</w:t>
      </w:r>
    </w:p>
    <w:p w14:paraId="0962D529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Елена Вартанова - Как создают и распространяют информацию СМИ</w:t>
      </w:r>
    </w:p>
    <w:p w14:paraId="2F983121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Глава 2. Массовая коммуникация как источник информации</w:t>
      </w:r>
    </w:p>
    <w:p w14:paraId="7CA19168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В чем сила интернет-коммуникаций</w:t>
      </w:r>
    </w:p>
    <w:p w14:paraId="5D543B7D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Глава 3. Механизмы убеждения в массовой коммуникации</w:t>
      </w:r>
    </w:p>
    <w:p w14:paraId="037B1C3B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О стратегиях поведения в цифровой среде - Ольга Лукинова</w:t>
      </w:r>
    </w:p>
    <w:p w14:paraId="24F6B38A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Глава 6. Социальное познание в массовой коммуникации</w:t>
      </w:r>
    </w:p>
    <w:p w14:paraId="27528023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Селфи-зависимость (селфизм): причины, стадии. Виды селфи. Советы психотерапевта</w:t>
      </w:r>
    </w:p>
    <w:p w14:paraId="230A91BD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6.3. Самопрезентация в социальных сетях</w:t>
      </w:r>
    </w:p>
    <w:p w14:paraId="6785BD06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Особенности смысложизненных ориентации у участников фан и хейт групп в социальных сетях. Часть 1</w:t>
      </w:r>
    </w:p>
    <w:p w14:paraId="10B18652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Глава 7. Массовая коммуникация и психологическое состояние аудитории</w:t>
      </w:r>
    </w:p>
    <w:p w14:paraId="057AA3ED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Особенности смысложизненных ориентации у участников фан и хейт групп в социальных сетях. Часть 2</w:t>
      </w:r>
    </w:p>
    <w:p w14:paraId="4CEF6E0C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Глава 7. Массовая коммуникация и психологическое состояние аудитории</w:t>
      </w:r>
    </w:p>
    <w:p w14:paraId="185DAFFB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Особенности смысложизненных ориентации у участников фан и хейт групп в социальных сетях. Часть 3</w:t>
      </w:r>
    </w:p>
    <w:p w14:paraId="5D35000E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Глава 7. Массовая коммуникация и психологическое состояние аудитории</w:t>
      </w:r>
    </w:p>
    <w:p w14:paraId="55500B0D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Причины и признаки буллинга у жертвы и агрессора</w:t>
      </w:r>
    </w:p>
    <w:p w14:paraId="7AC4D620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9.1. Агрессивное поведение в Интернете: буллинг</w:t>
      </w:r>
    </w:p>
    <w:p w14:paraId="6C5772BF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Новый конфликт между прессой и Дональдом Трампом разгорается в США.</w:t>
      </w:r>
    </w:p>
    <w:p w14:paraId="71DA0398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Глава 11. Политическое поведение и массовая коммуникация</w:t>
      </w:r>
    </w:p>
    <w:p w14:paraId="53C8C1F3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Стереотипизация как механизм межгрупповой дифференциации</w:t>
      </w:r>
    </w:p>
    <w:p w14:paraId="57C55820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Глава 12. Межгрупповые отношения и массовая коммуникация</w:t>
      </w:r>
    </w:p>
    <w:p w14:paraId="48D29D17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Гендерные стереотипы</w:t>
      </w:r>
    </w:p>
    <w:p w14:paraId="52E1508C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12.2. Массовая коммуникация как источник стереотипов</w:t>
      </w:r>
    </w:p>
    <w:p w14:paraId="28DBF8DB" w14:textId="77777777" w:rsid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Всемирная организация здравоохранения признала зависимость от видеоигр заболеванием.</w:t>
      </w:r>
    </w:p>
    <w:p w14:paraId="19E6B5EA" w14:textId="77777777" w:rsid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lastRenderedPageBreak/>
        <w:t>12.3 Куклы и кукловоды</w:t>
      </w:r>
      <w:r w:rsidR="00964CFF">
        <w:rPr>
          <w:rFonts w:ascii="Helvetica" w:eastAsia="Times New Roman" w:hAnsi="Helvetica" w:cs="Times New Roman"/>
          <w:color w:val="000000"/>
        </w:rPr>
        <w:t>: манипуляции сознанием</w:t>
      </w:r>
      <w:bookmarkStart w:id="0" w:name="_GoBack"/>
      <w:bookmarkEnd w:id="0"/>
    </w:p>
    <w:p w14:paraId="42DD8901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https://urait.ru/book/psihologiya-massovyh-kommunikaciy-432039</w:t>
      </w:r>
    </w:p>
    <w:p w14:paraId="47DDD1A4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Глава 13. Психологическая зависимость от массовой коммуникации</w:t>
      </w:r>
    </w:p>
    <w:p w14:paraId="23C05819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Игровая зависимость у детей и подростков: причины, симптомы, виды игр</w:t>
      </w:r>
    </w:p>
    <w:p w14:paraId="2500708E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13.1. Определение и виды зависимости от цифровых технологий</w:t>
      </w:r>
    </w:p>
    <w:p w14:paraId="1CEAB747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Интернет и интернет зависимость. Взгляд психиатра</w:t>
      </w:r>
    </w:p>
    <w:p w14:paraId="7385E167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13.1. Определение и виды зависимости от цифровых технологий</w:t>
      </w:r>
    </w:p>
    <w:p w14:paraId="7225189D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Причины и проблемы зависимости от социальных сетей</w:t>
      </w:r>
    </w:p>
    <w:p w14:paraId="142E23F7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13.1. Определение и виды зависимости от цифровых технологий</w:t>
      </w:r>
    </w:p>
    <w:p w14:paraId="492687FB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Причины игровой зависимости. Генетическая и психологическая предрасположенность</w:t>
      </w:r>
    </w:p>
    <w:p w14:paraId="663B8C70" w14:textId="77777777" w:rsidR="00401424" w:rsidRPr="00401424" w:rsidRDefault="00401424" w:rsidP="00401424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000000"/>
        </w:rPr>
      </w:pPr>
      <w:r w:rsidRPr="00401424">
        <w:rPr>
          <w:rFonts w:ascii="Helvetica" w:eastAsia="Times New Roman" w:hAnsi="Helvetica" w:cs="Times New Roman"/>
          <w:color w:val="000000"/>
        </w:rPr>
        <w:t>13.2. Факторы риска зависимости от цифровых технологий</w:t>
      </w:r>
    </w:p>
    <w:p w14:paraId="15877FE1" w14:textId="77777777" w:rsidR="00401424" w:rsidRPr="00401424" w:rsidRDefault="00401424" w:rsidP="00401424">
      <w:pPr>
        <w:shd w:val="clear" w:color="auto" w:fill="FFFFFF"/>
        <w:spacing w:line="300" w:lineRule="atLeast"/>
        <w:jc w:val="center"/>
        <w:rPr>
          <w:rFonts w:ascii="Helvetica" w:eastAsia="Times New Roman" w:hAnsi="Helvetica" w:cs="Times New Roman"/>
          <w:color w:val="9D9D9D"/>
          <w:sz w:val="21"/>
          <w:szCs w:val="21"/>
        </w:rPr>
      </w:pPr>
      <w:r w:rsidRPr="00401424">
        <w:rPr>
          <w:rFonts w:ascii="Helvetica" w:eastAsia="Times New Roman" w:hAnsi="Helvetica" w:cs="Times New Roman"/>
          <w:color w:val="9D9D9D"/>
          <w:sz w:val="21"/>
          <w:szCs w:val="21"/>
        </w:rPr>
        <w:t>1 учебное заведение выбрало эту книгу</w:t>
      </w:r>
    </w:p>
    <w:p w14:paraId="0A419064" w14:textId="77777777" w:rsidR="00CB113F" w:rsidRDefault="00CB113F"/>
    <w:sectPr w:rsidR="00CB113F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13C0"/>
    <w:multiLevelType w:val="multilevel"/>
    <w:tmpl w:val="D0A8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24"/>
    <w:rsid w:val="00401424"/>
    <w:rsid w:val="00964CFF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4ECF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-mediadescr-title">
    <w:name w:val="book-media__descr-title"/>
    <w:basedOn w:val="a0"/>
    <w:rsid w:val="00401424"/>
  </w:style>
  <w:style w:type="character" w:customStyle="1" w:styleId="button-orangebuy">
    <w:name w:val="button-orange__buy"/>
    <w:basedOn w:val="a0"/>
    <w:rsid w:val="00401424"/>
  </w:style>
  <w:style w:type="character" w:customStyle="1" w:styleId="book-preview-partnersprice">
    <w:name w:val="book-preview-partners__price"/>
    <w:basedOn w:val="a0"/>
    <w:rsid w:val="004014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-mediadescr-title">
    <w:name w:val="book-media__descr-title"/>
    <w:basedOn w:val="a0"/>
    <w:rsid w:val="00401424"/>
  </w:style>
  <w:style w:type="character" w:customStyle="1" w:styleId="button-orangebuy">
    <w:name w:val="button-orange__buy"/>
    <w:basedOn w:val="a0"/>
    <w:rsid w:val="00401424"/>
  </w:style>
  <w:style w:type="character" w:customStyle="1" w:styleId="book-preview-partnersprice">
    <w:name w:val="book-preview-partners__price"/>
    <w:basedOn w:val="a0"/>
    <w:rsid w:val="0040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831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809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46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743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5558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8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8188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340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461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3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9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983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2686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1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8220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069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63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158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243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15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5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73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2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104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26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2490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73152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547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5262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4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825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262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2942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2848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323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05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5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859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2690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8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34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02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596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65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2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502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9898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586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2001</Characters>
  <Application>Microsoft Macintosh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2</cp:revision>
  <dcterms:created xsi:type="dcterms:W3CDTF">2021-01-24T10:17:00Z</dcterms:created>
  <dcterms:modified xsi:type="dcterms:W3CDTF">2021-01-24T10:28:00Z</dcterms:modified>
</cp:coreProperties>
</file>